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B4C1" w14:textId="445A17C8" w:rsidR="005F5841" w:rsidRDefault="00CD63E5">
      <w:pPr>
        <w:spacing w:before="17" w:line="280" w:lineRule="exact"/>
        <w:jc w:val="center"/>
        <w:textAlignment w:val="baseline"/>
        <w:rPr>
          <w:rFonts w:eastAsia="Times New Roman"/>
          <w:b/>
          <w:color w:val="000000"/>
          <w:spacing w:val="-6"/>
          <w:sz w:val="25"/>
          <w:u w:val="single"/>
        </w:rPr>
      </w:pPr>
      <w:r>
        <w:rPr>
          <w:rFonts w:eastAsia="Times New Roman"/>
          <w:b/>
          <w:color w:val="000000"/>
          <w:spacing w:val="-6"/>
          <w:sz w:val="25"/>
          <w:u w:val="single"/>
        </w:rPr>
        <w:t xml:space="preserve">USE </w:t>
      </w:r>
      <w:r w:rsidR="00837282">
        <w:rPr>
          <w:rFonts w:eastAsia="Times New Roman"/>
          <w:b/>
          <w:color w:val="000000"/>
          <w:spacing w:val="-6"/>
          <w:sz w:val="25"/>
          <w:u w:val="single"/>
        </w:rPr>
        <w:t xml:space="preserve"> AGREEMENT BETWEEN PERC AND ABACO CHARITABLE ORGANIZATION</w:t>
      </w:r>
    </w:p>
    <w:p w14:paraId="60FF5C01" w14:textId="52202EF3" w:rsidR="005F5841" w:rsidRPr="00837282" w:rsidRDefault="00837282" w:rsidP="00837282">
      <w:pPr>
        <w:tabs>
          <w:tab w:val="right" w:leader="underscore" w:pos="9216"/>
        </w:tabs>
        <w:spacing w:before="244" w:line="276" w:lineRule="exact"/>
        <w:ind w:left="720"/>
        <w:textAlignment w:val="baseline"/>
        <w:rPr>
          <w:rFonts w:eastAsia="Times New Roman"/>
          <w:b/>
          <w:color w:val="000000"/>
          <w:sz w:val="25"/>
        </w:rPr>
      </w:pPr>
      <w:r>
        <w:rPr>
          <w:rFonts w:eastAsia="Times New Roman"/>
          <w:b/>
          <w:color w:val="000000"/>
          <w:sz w:val="25"/>
        </w:rPr>
        <w:t xml:space="preserve">THIS USE </w:t>
      </w:r>
      <w:r w:rsidR="00CD63E5">
        <w:rPr>
          <w:rFonts w:eastAsia="Times New Roman"/>
          <w:b/>
          <w:color w:val="000000"/>
          <w:sz w:val="25"/>
        </w:rPr>
        <w:t xml:space="preserve">AGREEMENT </w:t>
      </w:r>
      <w:r w:rsidR="00CD63E5">
        <w:rPr>
          <w:rFonts w:eastAsia="Times New Roman"/>
          <w:color w:val="000000"/>
          <w:sz w:val="25"/>
        </w:rPr>
        <w:t xml:space="preserve">(the </w:t>
      </w:r>
      <w:r w:rsidR="00CD63E5">
        <w:rPr>
          <w:rFonts w:eastAsia="Times New Roman"/>
          <w:color w:val="000000"/>
          <w:sz w:val="25"/>
          <w:u w:val="single"/>
        </w:rPr>
        <w:t>"Agreement"),</w:t>
      </w:r>
      <w:r w:rsidR="00CD63E5">
        <w:rPr>
          <w:rFonts w:eastAsia="Times New Roman"/>
          <w:color w:val="000000"/>
          <w:sz w:val="25"/>
        </w:rPr>
        <w:t xml:space="preserve"> dated as of</w:t>
      </w:r>
      <w:r w:rsidR="00CD63E5">
        <w:rPr>
          <w:rFonts w:eastAsia="Times New Roman"/>
          <w:color w:val="000000"/>
          <w:sz w:val="25"/>
        </w:rPr>
        <w:tab/>
      </w:r>
      <w:r>
        <w:rPr>
          <w:rFonts w:eastAsia="Times New Roman"/>
          <w:color w:val="000000"/>
          <w:sz w:val="25"/>
        </w:rPr>
        <w:t>________</w:t>
      </w:r>
      <w:r w:rsidR="00CD63E5">
        <w:rPr>
          <w:rFonts w:eastAsia="Times New Roman"/>
          <w:color w:val="000000"/>
          <w:sz w:val="25"/>
        </w:rPr>
        <w:t>, 20</w:t>
      </w:r>
      <w:r>
        <w:rPr>
          <w:rFonts w:eastAsia="Times New Roman"/>
          <w:color w:val="000000"/>
          <w:sz w:val="25"/>
        </w:rPr>
        <w:t>_</w:t>
      </w:r>
      <w:r w:rsidR="00CD63E5">
        <w:rPr>
          <w:rFonts w:eastAsia="Times New Roman"/>
          <w:color w:val="000000"/>
          <w:sz w:val="25"/>
        </w:rPr>
        <w:t xml:space="preserve">_, </w:t>
      </w:r>
      <w:r>
        <w:rPr>
          <w:rFonts w:eastAsia="Times New Roman"/>
          <w:color w:val="000000"/>
          <w:sz w:val="25"/>
        </w:rPr>
        <w:t>between</w:t>
      </w:r>
      <w:r w:rsidR="00CD63E5">
        <w:rPr>
          <w:rFonts w:eastAsia="Times New Roman"/>
          <w:color w:val="000000"/>
          <w:sz w:val="25"/>
        </w:rPr>
        <w:t xml:space="preserve"> PERC, Inc., a Florida not-for-profit corporation</w:t>
      </w:r>
      <w:r>
        <w:rPr>
          <w:rFonts w:eastAsia="Times New Roman"/>
          <w:color w:val="000000"/>
          <w:sz w:val="25"/>
        </w:rPr>
        <w:t>(“ PERC”)</w:t>
      </w:r>
      <w:r w:rsidR="00CD63E5">
        <w:rPr>
          <w:rFonts w:eastAsia="Times New Roman"/>
          <w:color w:val="000000"/>
          <w:sz w:val="25"/>
        </w:rPr>
        <w:t xml:space="preserve"> and</w:t>
      </w:r>
      <w:r w:rsidR="00CD63E5">
        <w:rPr>
          <w:rFonts w:eastAsia="Times New Roman"/>
          <w:color w:val="000000"/>
          <w:sz w:val="25"/>
        </w:rPr>
        <w:tab/>
      </w:r>
      <w:r w:rsidR="00FC102F">
        <w:rPr>
          <w:rFonts w:eastAsia="Times New Roman"/>
          <w:color w:val="000000"/>
          <w:sz w:val="25"/>
        </w:rPr>
        <w:t>___________</w:t>
      </w:r>
      <w:r w:rsidR="00CD63E5">
        <w:rPr>
          <w:rFonts w:eastAsia="Times New Roman"/>
          <w:color w:val="000000"/>
          <w:sz w:val="25"/>
        </w:rPr>
        <w:t xml:space="preserve"> (the </w:t>
      </w:r>
      <w:r w:rsidR="00CD63E5">
        <w:rPr>
          <w:rFonts w:eastAsia="Times New Roman"/>
          <w:color w:val="000000"/>
          <w:sz w:val="25"/>
          <w:u w:val="single"/>
        </w:rPr>
        <w:t>"Charity"),</w:t>
      </w:r>
      <w:r w:rsidR="00CD63E5">
        <w:rPr>
          <w:rFonts w:eastAsia="Times New Roman"/>
          <w:color w:val="000000"/>
          <w:sz w:val="25"/>
        </w:rPr>
        <w:t xml:space="preserve"> a not-for-profit organization situated in Great Abaco in The Commonwealth of the Bahamas.</w:t>
      </w:r>
    </w:p>
    <w:p w14:paraId="3F7972F2" w14:textId="77777777" w:rsidR="005F5841" w:rsidRDefault="00CD63E5">
      <w:pPr>
        <w:spacing w:before="235" w:line="272" w:lineRule="exact"/>
        <w:jc w:val="center"/>
        <w:textAlignment w:val="baseline"/>
        <w:rPr>
          <w:rFonts w:eastAsia="Times New Roman"/>
          <w:color w:val="000000"/>
          <w:spacing w:val="-6"/>
          <w:sz w:val="25"/>
          <w:u w:val="single"/>
        </w:rPr>
      </w:pPr>
      <w:r>
        <w:rPr>
          <w:rFonts w:eastAsia="Times New Roman"/>
          <w:color w:val="000000"/>
          <w:spacing w:val="-6"/>
          <w:sz w:val="25"/>
          <w:u w:val="single"/>
        </w:rPr>
        <w:t>RECITALS</w:t>
      </w:r>
    </w:p>
    <w:p w14:paraId="313B8CED" w14:textId="19CB1658" w:rsidR="005F5841" w:rsidRDefault="00CD63E5">
      <w:pPr>
        <w:spacing w:before="247" w:line="276" w:lineRule="exact"/>
        <w:ind w:firstLine="720"/>
        <w:textAlignment w:val="baseline"/>
        <w:rPr>
          <w:rFonts w:eastAsia="Times New Roman"/>
          <w:color w:val="000000"/>
          <w:spacing w:val="-3"/>
          <w:sz w:val="25"/>
        </w:rPr>
      </w:pPr>
      <w:r>
        <w:rPr>
          <w:rFonts w:eastAsia="Times New Roman"/>
          <w:color w:val="000000"/>
          <w:spacing w:val="-3"/>
          <w:sz w:val="25"/>
        </w:rPr>
        <w:t xml:space="preserve">WHEREAS, pursuant to rules adopted in compliance with its by-laws, </w:t>
      </w:r>
      <w:r w:rsidR="00FC102F">
        <w:rPr>
          <w:rFonts w:eastAsia="Times New Roman"/>
          <w:color w:val="000000"/>
          <w:spacing w:val="-3"/>
          <w:sz w:val="25"/>
        </w:rPr>
        <w:t xml:space="preserve">PERC </w:t>
      </w:r>
      <w:r>
        <w:rPr>
          <w:rFonts w:eastAsia="Times New Roman"/>
          <w:color w:val="000000"/>
          <w:spacing w:val="-3"/>
          <w:sz w:val="25"/>
        </w:rPr>
        <w:t>must enter into a written agreement with any organization receiving distributions from PERC</w:t>
      </w:r>
      <w:r w:rsidR="00FC102F">
        <w:rPr>
          <w:rFonts w:eastAsia="Times New Roman"/>
          <w:color w:val="000000"/>
          <w:spacing w:val="-3"/>
          <w:sz w:val="25"/>
        </w:rPr>
        <w:t xml:space="preserve"> </w:t>
      </w:r>
      <w:r>
        <w:rPr>
          <w:rFonts w:eastAsia="Times New Roman"/>
          <w:color w:val="000000"/>
          <w:spacing w:val="-3"/>
          <w:sz w:val="25"/>
        </w:rPr>
        <w:t>stating that such distributions shall be used only to accomplish PER</w:t>
      </w:r>
      <w:r w:rsidR="00FC102F">
        <w:rPr>
          <w:rFonts w:eastAsia="Times New Roman"/>
          <w:color w:val="000000"/>
          <w:spacing w:val="-3"/>
          <w:sz w:val="25"/>
        </w:rPr>
        <w:t>C</w:t>
      </w:r>
      <w:r>
        <w:rPr>
          <w:rFonts w:eastAsia="Times New Roman"/>
          <w:color w:val="000000"/>
          <w:spacing w:val="-3"/>
          <w:sz w:val="25"/>
        </w:rPr>
        <w:t>'s charitable purposes; and</w:t>
      </w:r>
    </w:p>
    <w:p w14:paraId="549A1FDC" w14:textId="415C602D" w:rsidR="005F5841" w:rsidRDefault="00CD63E5">
      <w:pPr>
        <w:spacing w:before="242" w:line="276" w:lineRule="exact"/>
        <w:ind w:firstLine="720"/>
        <w:textAlignment w:val="baseline"/>
        <w:rPr>
          <w:rFonts w:eastAsia="Times New Roman"/>
          <w:color w:val="000000"/>
          <w:sz w:val="25"/>
        </w:rPr>
      </w:pPr>
      <w:r>
        <w:rPr>
          <w:rFonts w:eastAsia="Times New Roman"/>
          <w:color w:val="000000"/>
          <w:sz w:val="25"/>
        </w:rPr>
        <w:t>WHEREAS, Charity acknowledges that PERC</w:t>
      </w:r>
      <w:r w:rsidR="00FC102F">
        <w:rPr>
          <w:rFonts w:eastAsia="Times New Roman"/>
          <w:color w:val="000000"/>
          <w:sz w:val="25"/>
        </w:rPr>
        <w:t xml:space="preserve"> </w:t>
      </w:r>
      <w:r>
        <w:rPr>
          <w:rFonts w:eastAsia="Times New Roman"/>
          <w:color w:val="000000"/>
          <w:sz w:val="25"/>
        </w:rPr>
        <w:t xml:space="preserve">will rely upon this Agreement in connection with satisfying its </w:t>
      </w:r>
      <w:r w:rsidR="00FC102F">
        <w:rPr>
          <w:rFonts w:eastAsia="Times New Roman"/>
          <w:color w:val="000000"/>
          <w:sz w:val="25"/>
        </w:rPr>
        <w:t xml:space="preserve">legal and corporate </w:t>
      </w:r>
      <w:r>
        <w:rPr>
          <w:rFonts w:eastAsia="Times New Roman"/>
          <w:color w:val="000000"/>
          <w:sz w:val="25"/>
        </w:rPr>
        <w:t>obligations.</w:t>
      </w:r>
    </w:p>
    <w:p w14:paraId="37C52ADE" w14:textId="26DA1643" w:rsidR="005F5841" w:rsidRDefault="00FC102F">
      <w:pPr>
        <w:spacing w:before="240" w:line="280" w:lineRule="exact"/>
        <w:ind w:left="720"/>
        <w:textAlignment w:val="baseline"/>
        <w:rPr>
          <w:rFonts w:eastAsia="Times New Roman"/>
          <w:b/>
          <w:color w:val="000000"/>
          <w:spacing w:val="-4"/>
          <w:sz w:val="25"/>
          <w:u w:val="single"/>
        </w:rPr>
      </w:pPr>
      <w:r>
        <w:rPr>
          <w:rFonts w:eastAsia="Times New Roman"/>
          <w:b/>
          <w:color w:val="000000"/>
          <w:spacing w:val="-4"/>
          <w:sz w:val="25"/>
          <w:u w:val="single"/>
        </w:rPr>
        <w:t>Charity’s Agreements Relating to United States Tax Code</w:t>
      </w:r>
      <w:r w:rsidR="00CD63E5">
        <w:rPr>
          <w:rFonts w:eastAsia="Times New Roman"/>
          <w:b/>
          <w:color w:val="000000"/>
          <w:spacing w:val="-4"/>
          <w:sz w:val="25"/>
          <w:u w:val="single"/>
        </w:rPr>
        <w:t>.</w:t>
      </w:r>
    </w:p>
    <w:p w14:paraId="1E33C419" w14:textId="77777777" w:rsidR="00FC102F" w:rsidRDefault="00CD63E5" w:rsidP="00FE4B13">
      <w:pPr>
        <w:tabs>
          <w:tab w:val="left" w:pos="720"/>
          <w:tab w:val="left" w:pos="1440"/>
        </w:tabs>
        <w:spacing w:before="238" w:line="276" w:lineRule="exact"/>
        <w:ind w:left="720"/>
        <w:textAlignment w:val="baseline"/>
        <w:rPr>
          <w:rFonts w:eastAsia="Times New Roman"/>
          <w:color w:val="000000"/>
          <w:spacing w:val="-4"/>
          <w:sz w:val="25"/>
        </w:rPr>
      </w:pPr>
      <w:r>
        <w:rPr>
          <w:rFonts w:eastAsia="Times New Roman"/>
          <w:color w:val="000000"/>
          <w:spacing w:val="-4"/>
          <w:sz w:val="25"/>
        </w:rPr>
        <w:t>Charity hereby agrees</w:t>
      </w:r>
      <w:r w:rsidR="00FC102F">
        <w:rPr>
          <w:rFonts w:eastAsia="Times New Roman"/>
          <w:color w:val="000000"/>
          <w:spacing w:val="-4"/>
          <w:sz w:val="25"/>
        </w:rPr>
        <w:t xml:space="preserve"> as follows:</w:t>
      </w:r>
    </w:p>
    <w:p w14:paraId="220A485D" w14:textId="3AD16CC9" w:rsidR="005F5841" w:rsidRDefault="00FE4B13" w:rsidP="00FC102F">
      <w:pPr>
        <w:tabs>
          <w:tab w:val="left" w:pos="720"/>
          <w:tab w:val="left" w:pos="1440"/>
        </w:tabs>
        <w:spacing w:before="238" w:line="276" w:lineRule="exact"/>
        <w:ind w:left="1440"/>
        <w:textAlignment w:val="baseline"/>
        <w:rPr>
          <w:rFonts w:eastAsia="Times New Roman"/>
          <w:color w:val="000000"/>
          <w:spacing w:val="-4"/>
          <w:sz w:val="25"/>
        </w:rPr>
      </w:pPr>
      <w:r>
        <w:rPr>
          <w:rFonts w:eastAsia="Times New Roman"/>
          <w:color w:val="000000"/>
          <w:spacing w:val="-4"/>
          <w:sz w:val="25"/>
        </w:rPr>
        <w:t>1</w:t>
      </w:r>
      <w:r w:rsidR="00FC102F">
        <w:rPr>
          <w:rFonts w:eastAsia="Times New Roman"/>
          <w:color w:val="000000"/>
          <w:spacing w:val="-4"/>
          <w:sz w:val="25"/>
        </w:rPr>
        <w:t xml:space="preserve">. </w:t>
      </w:r>
      <w:r w:rsidR="00CD63E5">
        <w:rPr>
          <w:rFonts w:eastAsia="Times New Roman"/>
          <w:color w:val="000000"/>
          <w:spacing w:val="-4"/>
          <w:sz w:val="25"/>
        </w:rPr>
        <w:t>Charity will use any contributions it receives from PERC. solely for charitable, scientific or educational purposes within the meaning of sections 170(c)(2)(B) and 501(c)(3) of the United States Internal Revenue Code of 1986, as amended (the "Code").</w:t>
      </w:r>
    </w:p>
    <w:p w14:paraId="7F86D6B9" w14:textId="4514DEC8" w:rsidR="005F5841" w:rsidRPr="00FE4B13" w:rsidRDefault="00FE4B13" w:rsidP="00FE4B13">
      <w:pPr>
        <w:tabs>
          <w:tab w:val="left" w:pos="720"/>
          <w:tab w:val="left" w:pos="1440"/>
        </w:tabs>
        <w:spacing w:before="243" w:line="276" w:lineRule="exact"/>
        <w:ind w:left="1440" w:right="360"/>
        <w:textAlignment w:val="baseline"/>
        <w:rPr>
          <w:rFonts w:eastAsia="Times New Roman"/>
          <w:color w:val="000000"/>
          <w:sz w:val="25"/>
        </w:rPr>
      </w:pPr>
      <w:r>
        <w:rPr>
          <w:rFonts w:eastAsia="Times New Roman"/>
          <w:color w:val="000000"/>
          <w:sz w:val="25"/>
        </w:rPr>
        <w:t>2.</w:t>
      </w:r>
      <w:r w:rsidR="00671C2D" w:rsidRPr="00FE4B13">
        <w:rPr>
          <w:rFonts w:eastAsia="Times New Roman"/>
          <w:color w:val="000000"/>
          <w:sz w:val="25"/>
        </w:rPr>
        <w:t xml:space="preserve">Charity will not earmark any contributions it receives from PERC </w:t>
      </w:r>
      <w:r w:rsidR="00CD63E5" w:rsidRPr="00FE4B13">
        <w:rPr>
          <w:rFonts w:eastAsia="Times New Roman"/>
          <w:color w:val="000000"/>
          <w:sz w:val="25"/>
        </w:rPr>
        <w:t>to be used in any attempt to influence legislation within the meaning section 501(c)(3) of the Code.</w:t>
      </w:r>
    </w:p>
    <w:p w14:paraId="72E86739" w14:textId="387EDC35" w:rsidR="005F5841" w:rsidRDefault="00FE4B13" w:rsidP="00671C2D">
      <w:pPr>
        <w:tabs>
          <w:tab w:val="left" w:pos="720"/>
          <w:tab w:val="left" w:pos="1440"/>
        </w:tabs>
        <w:spacing w:before="237" w:line="276" w:lineRule="exact"/>
        <w:ind w:left="1440" w:right="144"/>
        <w:textAlignment w:val="baseline"/>
        <w:rPr>
          <w:rFonts w:eastAsia="Times New Roman"/>
          <w:color w:val="000000"/>
          <w:sz w:val="25"/>
        </w:rPr>
      </w:pPr>
      <w:r>
        <w:rPr>
          <w:rFonts w:eastAsia="Times New Roman"/>
          <w:color w:val="000000"/>
          <w:sz w:val="25"/>
        </w:rPr>
        <w:t>3</w:t>
      </w:r>
      <w:r w:rsidR="00671C2D">
        <w:rPr>
          <w:rFonts w:eastAsia="Times New Roman"/>
          <w:color w:val="000000"/>
          <w:sz w:val="25"/>
        </w:rPr>
        <w:t>.</w:t>
      </w:r>
      <w:r w:rsidR="00CD63E5" w:rsidRPr="00671C2D">
        <w:rPr>
          <w:rFonts w:eastAsia="Times New Roman"/>
          <w:color w:val="000000"/>
          <w:sz w:val="25"/>
        </w:rPr>
        <w:t xml:space="preserve">Charity shall not use any portion of the contributions received from </w:t>
      </w:r>
      <w:r w:rsidR="00671C2D">
        <w:rPr>
          <w:rFonts w:eastAsia="Times New Roman"/>
          <w:color w:val="000000"/>
          <w:sz w:val="25"/>
        </w:rPr>
        <w:t xml:space="preserve">PERC </w:t>
      </w:r>
      <w:r w:rsidR="00CD63E5" w:rsidRPr="00671C2D">
        <w:rPr>
          <w:rFonts w:eastAsia="Times New Roman"/>
          <w:color w:val="000000"/>
          <w:sz w:val="25"/>
        </w:rPr>
        <w:t>to participate or intervene in any political campaign on behalf of or in opposition to any candidate for public office, to induce or encourage violations of law or public policy, to cause any private inurement or improper private benefit to occur, nor to take any other action inconsistent with section 501(c)(3) of the Code.</w:t>
      </w:r>
    </w:p>
    <w:p w14:paraId="665A5364" w14:textId="516B1908" w:rsidR="00671C2D" w:rsidRPr="00671C2D" w:rsidRDefault="00671C2D" w:rsidP="00671C2D">
      <w:pPr>
        <w:tabs>
          <w:tab w:val="left" w:pos="720"/>
          <w:tab w:val="left" w:pos="1440"/>
        </w:tabs>
        <w:spacing w:before="237" w:line="276" w:lineRule="exact"/>
        <w:ind w:right="144"/>
        <w:textAlignment w:val="baseline"/>
        <w:rPr>
          <w:rFonts w:eastAsia="Times New Roman"/>
          <w:color w:val="000000"/>
          <w:sz w:val="25"/>
        </w:rPr>
      </w:pPr>
      <w:r>
        <w:rPr>
          <w:rFonts w:eastAsia="Times New Roman"/>
          <w:color w:val="000000"/>
          <w:sz w:val="25"/>
        </w:rPr>
        <w:t xml:space="preserve"> </w:t>
      </w:r>
      <w:r w:rsidRPr="00FE4B13">
        <w:rPr>
          <w:rFonts w:eastAsia="Times New Roman"/>
          <w:b/>
          <w:color w:val="000000"/>
          <w:sz w:val="25"/>
          <w:u w:val="single"/>
        </w:rPr>
        <w:t>Charity’s Agreements  Relating</w:t>
      </w:r>
      <w:r w:rsidR="00FE4B13">
        <w:rPr>
          <w:rFonts w:eastAsia="Times New Roman"/>
          <w:b/>
          <w:color w:val="000000"/>
          <w:sz w:val="25"/>
          <w:u w:val="single"/>
        </w:rPr>
        <w:t xml:space="preserve"> To</w:t>
      </w:r>
      <w:r w:rsidRPr="00FE4B13">
        <w:rPr>
          <w:rFonts w:eastAsia="Times New Roman"/>
          <w:b/>
          <w:color w:val="000000"/>
          <w:sz w:val="25"/>
          <w:u w:val="single"/>
        </w:rPr>
        <w:t xml:space="preserve"> Its Operations</w:t>
      </w:r>
    </w:p>
    <w:p w14:paraId="58CCE4D3" w14:textId="2543C0D2" w:rsidR="005F5841" w:rsidRDefault="00CD63E5">
      <w:pPr>
        <w:numPr>
          <w:ilvl w:val="0"/>
          <w:numId w:val="1"/>
        </w:numPr>
        <w:tabs>
          <w:tab w:val="clear" w:pos="720"/>
          <w:tab w:val="left" w:pos="1440"/>
        </w:tabs>
        <w:spacing w:before="248" w:line="276" w:lineRule="exact"/>
        <w:ind w:firstLine="720"/>
        <w:textAlignment w:val="baseline"/>
        <w:rPr>
          <w:rFonts w:eastAsia="Times New Roman"/>
          <w:color w:val="000000"/>
          <w:spacing w:val="-4"/>
          <w:sz w:val="25"/>
        </w:rPr>
      </w:pPr>
      <w:r>
        <w:rPr>
          <w:rFonts w:eastAsia="Times New Roman"/>
          <w:color w:val="000000"/>
          <w:spacing w:val="-4"/>
          <w:sz w:val="25"/>
        </w:rPr>
        <w:t>In compliance with U.S. tax law, the Charity acknowledges that PERC</w:t>
      </w:r>
      <w:r w:rsidR="00FE4B13">
        <w:rPr>
          <w:rFonts w:eastAsia="Times New Roman"/>
          <w:color w:val="000000"/>
          <w:spacing w:val="-4"/>
          <w:sz w:val="25"/>
        </w:rPr>
        <w:t xml:space="preserve"> </w:t>
      </w:r>
      <w:r>
        <w:rPr>
          <w:rFonts w:eastAsia="Times New Roman"/>
          <w:color w:val="000000"/>
          <w:spacing w:val="-4"/>
          <w:sz w:val="25"/>
        </w:rPr>
        <w:t xml:space="preserve">has full legal ownership over any funds contributed to PERC </w:t>
      </w:r>
      <w:r w:rsidR="00FE4B13">
        <w:rPr>
          <w:rFonts w:eastAsia="Times New Roman"/>
          <w:color w:val="000000"/>
          <w:spacing w:val="-4"/>
          <w:sz w:val="25"/>
        </w:rPr>
        <w:t>even if they are requested by the donor to be</w:t>
      </w:r>
      <w:r>
        <w:rPr>
          <w:rFonts w:eastAsia="Times New Roman"/>
          <w:color w:val="000000"/>
          <w:spacing w:val="-4"/>
          <w:sz w:val="25"/>
        </w:rPr>
        <w:t xml:space="preserve"> distributed to Charity, and until PER</w:t>
      </w:r>
      <w:r w:rsidR="00FE4B13">
        <w:rPr>
          <w:rFonts w:eastAsia="Times New Roman"/>
          <w:color w:val="000000"/>
          <w:spacing w:val="-4"/>
          <w:sz w:val="25"/>
        </w:rPr>
        <w:t>C</w:t>
      </w:r>
      <w:r>
        <w:rPr>
          <w:rFonts w:eastAsia="Times New Roman"/>
          <w:color w:val="000000"/>
          <w:spacing w:val="-4"/>
          <w:sz w:val="25"/>
        </w:rPr>
        <w:t xml:space="preserve"> actually distributes such </w:t>
      </w:r>
      <w:r w:rsidR="00FE4B13">
        <w:rPr>
          <w:rFonts w:eastAsia="Times New Roman"/>
          <w:color w:val="000000"/>
          <w:spacing w:val="-4"/>
          <w:sz w:val="25"/>
        </w:rPr>
        <w:t>funds to</w:t>
      </w:r>
      <w:r>
        <w:rPr>
          <w:rFonts w:eastAsia="Times New Roman"/>
          <w:color w:val="000000"/>
          <w:spacing w:val="-4"/>
          <w:sz w:val="25"/>
        </w:rPr>
        <w:t xml:space="preserve"> Charity, PERC retains the </w:t>
      </w:r>
      <w:r w:rsidR="00FE4B13">
        <w:rPr>
          <w:rFonts w:eastAsia="Times New Roman"/>
          <w:color w:val="000000"/>
          <w:spacing w:val="-4"/>
          <w:sz w:val="25"/>
        </w:rPr>
        <w:t>power</w:t>
      </w:r>
      <w:r>
        <w:rPr>
          <w:rFonts w:eastAsia="Times New Roman"/>
          <w:color w:val="000000"/>
          <w:spacing w:val="-4"/>
          <w:sz w:val="25"/>
        </w:rPr>
        <w:t xml:space="preserve"> in its absolute discretion to </w:t>
      </w:r>
      <w:r w:rsidR="00FE4B13">
        <w:rPr>
          <w:rFonts w:eastAsia="Times New Roman"/>
          <w:color w:val="000000"/>
          <w:spacing w:val="-4"/>
          <w:sz w:val="25"/>
        </w:rPr>
        <w:t>distribute or not</w:t>
      </w:r>
      <w:r>
        <w:rPr>
          <w:rFonts w:eastAsia="Times New Roman"/>
          <w:color w:val="000000"/>
          <w:spacing w:val="-4"/>
          <w:sz w:val="25"/>
        </w:rPr>
        <w:t xml:space="preserve"> to distribute any or all of such funds to</w:t>
      </w:r>
      <w:r w:rsidR="00FE4B13">
        <w:rPr>
          <w:rFonts w:eastAsia="Times New Roman"/>
          <w:color w:val="000000"/>
          <w:spacing w:val="-4"/>
          <w:sz w:val="25"/>
        </w:rPr>
        <w:t xml:space="preserve"> </w:t>
      </w:r>
      <w:r>
        <w:rPr>
          <w:rFonts w:eastAsia="Times New Roman"/>
          <w:color w:val="000000"/>
          <w:spacing w:val="-4"/>
          <w:sz w:val="25"/>
        </w:rPr>
        <w:t>Charity.</w:t>
      </w:r>
    </w:p>
    <w:p w14:paraId="3348FECC" w14:textId="4546FCB5" w:rsidR="00FE4B13" w:rsidRDefault="00FE4B13">
      <w:pPr>
        <w:numPr>
          <w:ilvl w:val="0"/>
          <w:numId w:val="1"/>
        </w:numPr>
        <w:tabs>
          <w:tab w:val="clear" w:pos="720"/>
          <w:tab w:val="left" w:pos="1440"/>
        </w:tabs>
        <w:spacing w:before="248" w:line="276" w:lineRule="exact"/>
        <w:ind w:firstLine="720"/>
        <w:textAlignment w:val="baseline"/>
        <w:rPr>
          <w:rFonts w:eastAsia="Times New Roman"/>
          <w:color w:val="000000"/>
          <w:spacing w:val="-4"/>
          <w:sz w:val="25"/>
        </w:rPr>
      </w:pPr>
      <w:r>
        <w:rPr>
          <w:rFonts w:eastAsia="Times New Roman"/>
          <w:color w:val="000000"/>
          <w:spacing w:val="-4"/>
          <w:sz w:val="25"/>
        </w:rPr>
        <w:t xml:space="preserve">Charity </w:t>
      </w:r>
      <w:r w:rsidR="009E4258">
        <w:rPr>
          <w:rFonts w:eastAsia="Times New Roman"/>
          <w:color w:val="000000"/>
          <w:spacing w:val="-4"/>
          <w:sz w:val="25"/>
        </w:rPr>
        <w:t>represents and warrants to</w:t>
      </w:r>
      <w:r>
        <w:rPr>
          <w:rFonts w:eastAsia="Times New Roman"/>
          <w:color w:val="000000"/>
          <w:spacing w:val="-4"/>
          <w:sz w:val="25"/>
        </w:rPr>
        <w:t xml:space="preserve"> PERC that each of the answers furnished</w:t>
      </w:r>
      <w:r w:rsidR="009E4258">
        <w:rPr>
          <w:rFonts w:eastAsia="Times New Roman"/>
          <w:color w:val="000000"/>
          <w:spacing w:val="-4"/>
          <w:sz w:val="25"/>
        </w:rPr>
        <w:t xml:space="preserve"> to  PERC by Charity in its Questionnaire remain true and correct, including specifically Item 6 respecting Charity’s charitable purpose</w:t>
      </w:r>
      <w:r w:rsidR="008A6AEB">
        <w:rPr>
          <w:rFonts w:eastAsia="Times New Roman"/>
          <w:color w:val="000000"/>
          <w:spacing w:val="-4"/>
          <w:sz w:val="25"/>
        </w:rPr>
        <w:t xml:space="preserve"> and Item 8 respecting Charity’s bank account and wiring information</w:t>
      </w:r>
      <w:r w:rsidR="009E4258">
        <w:rPr>
          <w:rFonts w:eastAsia="Times New Roman"/>
          <w:color w:val="000000"/>
          <w:spacing w:val="-4"/>
          <w:sz w:val="25"/>
        </w:rPr>
        <w:t>, except as follows______________</w:t>
      </w:r>
    </w:p>
    <w:p w14:paraId="64FD85EE" w14:textId="7F75D41D" w:rsidR="009E4258" w:rsidRDefault="009E4258">
      <w:pPr>
        <w:numPr>
          <w:ilvl w:val="0"/>
          <w:numId w:val="1"/>
        </w:numPr>
        <w:tabs>
          <w:tab w:val="clear" w:pos="720"/>
          <w:tab w:val="left" w:pos="1440"/>
        </w:tabs>
        <w:spacing w:before="248" w:line="276" w:lineRule="exact"/>
        <w:ind w:firstLine="720"/>
        <w:textAlignment w:val="baseline"/>
        <w:rPr>
          <w:rFonts w:eastAsia="Times New Roman"/>
          <w:color w:val="000000"/>
          <w:spacing w:val="-4"/>
          <w:sz w:val="25"/>
        </w:rPr>
      </w:pPr>
      <w:r>
        <w:rPr>
          <w:rFonts w:eastAsia="Times New Roman"/>
          <w:color w:val="000000"/>
          <w:spacing w:val="-4"/>
          <w:sz w:val="25"/>
        </w:rPr>
        <w:t>Charity  represents and warrants to PERC that all PERC funds received by Charity before or after the date of this Agreement (or later confirmation as provided</w:t>
      </w:r>
      <w:r w:rsidR="00530D62">
        <w:rPr>
          <w:rFonts w:eastAsia="Times New Roman"/>
          <w:color w:val="000000"/>
          <w:spacing w:val="-4"/>
          <w:sz w:val="25"/>
        </w:rPr>
        <w:t xml:space="preserve"> in Item 4</w:t>
      </w:r>
      <w:r>
        <w:rPr>
          <w:rFonts w:eastAsia="Times New Roman"/>
          <w:color w:val="000000"/>
          <w:spacing w:val="-4"/>
          <w:sz w:val="25"/>
        </w:rPr>
        <w:t xml:space="preserve">  below) have been</w:t>
      </w:r>
      <w:r w:rsidR="00530D62">
        <w:rPr>
          <w:rFonts w:eastAsia="Times New Roman"/>
          <w:color w:val="000000"/>
          <w:spacing w:val="-4"/>
          <w:sz w:val="25"/>
        </w:rPr>
        <w:t xml:space="preserve"> spent</w:t>
      </w:r>
      <w:r>
        <w:rPr>
          <w:rFonts w:eastAsia="Times New Roman"/>
          <w:color w:val="000000"/>
          <w:spacing w:val="-4"/>
          <w:sz w:val="25"/>
        </w:rPr>
        <w:t xml:space="preserve"> or will be spent for Charity’s charitable purpose.</w:t>
      </w:r>
    </w:p>
    <w:p w14:paraId="3617995C" w14:textId="0DB54C5F" w:rsidR="009E4258" w:rsidRDefault="009E4258" w:rsidP="009E4258">
      <w:pPr>
        <w:pStyle w:val="ListParagraph"/>
        <w:numPr>
          <w:ilvl w:val="0"/>
          <w:numId w:val="1"/>
        </w:numPr>
        <w:tabs>
          <w:tab w:val="left" w:pos="1440"/>
        </w:tabs>
        <w:spacing w:before="248" w:line="276" w:lineRule="exact"/>
        <w:textAlignment w:val="baseline"/>
        <w:rPr>
          <w:rFonts w:eastAsia="Times New Roman"/>
          <w:color w:val="000000"/>
          <w:spacing w:val="-4"/>
          <w:sz w:val="25"/>
        </w:rPr>
      </w:pPr>
      <w:r>
        <w:rPr>
          <w:rFonts w:eastAsia="Times New Roman"/>
          <w:color w:val="000000"/>
          <w:spacing w:val="-4"/>
          <w:sz w:val="25"/>
        </w:rPr>
        <w:t>Charity shall, in the first two months of each calendar year, confirm in writing this</w:t>
      </w:r>
      <w:r w:rsidR="006C6420">
        <w:rPr>
          <w:rFonts w:eastAsia="Times New Roman"/>
          <w:color w:val="000000"/>
          <w:spacing w:val="-4"/>
          <w:sz w:val="25"/>
        </w:rPr>
        <w:t xml:space="preserve"> </w:t>
      </w:r>
      <w:r>
        <w:rPr>
          <w:rFonts w:eastAsia="Times New Roman"/>
          <w:color w:val="000000"/>
          <w:spacing w:val="-4"/>
          <w:sz w:val="25"/>
        </w:rPr>
        <w:t>Agreement as amended to</w:t>
      </w:r>
      <w:r w:rsidR="00530D62">
        <w:rPr>
          <w:rFonts w:eastAsia="Times New Roman"/>
          <w:color w:val="000000"/>
          <w:spacing w:val="-4"/>
          <w:sz w:val="25"/>
        </w:rPr>
        <w:t xml:space="preserve"> </w:t>
      </w:r>
      <w:r>
        <w:rPr>
          <w:rFonts w:eastAsia="Times New Roman"/>
          <w:color w:val="000000"/>
          <w:spacing w:val="-4"/>
          <w:sz w:val="25"/>
        </w:rPr>
        <w:t>da</w:t>
      </w:r>
      <w:r w:rsidR="00530D62">
        <w:rPr>
          <w:rFonts w:eastAsia="Times New Roman"/>
          <w:color w:val="000000"/>
          <w:spacing w:val="-4"/>
          <w:sz w:val="25"/>
        </w:rPr>
        <w:t>te,</w:t>
      </w:r>
      <w:r>
        <w:rPr>
          <w:rFonts w:eastAsia="Times New Roman"/>
          <w:color w:val="000000"/>
          <w:spacing w:val="-4"/>
          <w:sz w:val="25"/>
        </w:rPr>
        <w:t xml:space="preserve"> providing any necessary additional amendments to specific representations, </w:t>
      </w:r>
      <w:r w:rsidR="00530D62">
        <w:rPr>
          <w:rFonts w:eastAsia="Times New Roman"/>
          <w:color w:val="000000"/>
          <w:spacing w:val="-4"/>
          <w:sz w:val="25"/>
        </w:rPr>
        <w:t>and</w:t>
      </w:r>
      <w:r>
        <w:rPr>
          <w:rFonts w:eastAsia="Times New Roman"/>
          <w:color w:val="000000"/>
          <w:spacing w:val="-4"/>
          <w:sz w:val="25"/>
        </w:rPr>
        <w:t xml:space="preserve"> shall provide that confirmation to the President of PERC </w:t>
      </w:r>
      <w:r w:rsidR="00355708">
        <w:rPr>
          <w:rFonts w:eastAsia="Times New Roman"/>
          <w:color w:val="000000"/>
          <w:spacing w:val="-4"/>
          <w:sz w:val="25"/>
        </w:rPr>
        <w:t xml:space="preserve"> electronically to </w:t>
      </w:r>
      <w:hyperlink r:id="rId7" w:history="1">
        <w:r w:rsidR="00011627" w:rsidRPr="00CF3A06">
          <w:rPr>
            <w:rStyle w:val="Hyperlink"/>
            <w:rFonts w:eastAsia="Times New Roman"/>
            <w:spacing w:val="-4"/>
            <w:sz w:val="25"/>
          </w:rPr>
          <w:t>contact@percabaco.org</w:t>
        </w:r>
      </w:hyperlink>
      <w:r w:rsidR="00530D62">
        <w:rPr>
          <w:rFonts w:eastAsia="Times New Roman"/>
          <w:color w:val="000000"/>
          <w:spacing w:val="-4"/>
          <w:sz w:val="25"/>
        </w:rPr>
        <w:t>.</w:t>
      </w:r>
      <w:r w:rsidR="00011627">
        <w:rPr>
          <w:rFonts w:eastAsia="Times New Roman"/>
          <w:color w:val="000000"/>
          <w:spacing w:val="-4"/>
          <w:sz w:val="25"/>
        </w:rPr>
        <w:t xml:space="preserve"> </w:t>
      </w:r>
      <w:r w:rsidR="006C6420">
        <w:rPr>
          <w:rFonts w:eastAsia="Times New Roman"/>
          <w:color w:val="000000"/>
          <w:spacing w:val="-4"/>
          <w:sz w:val="25"/>
        </w:rPr>
        <w:t xml:space="preserve">Charity </w:t>
      </w:r>
      <w:r w:rsidR="00011627" w:rsidRPr="00530D62">
        <w:rPr>
          <w:rFonts w:eastAsia="Times New Roman"/>
          <w:color w:val="000000"/>
          <w:spacing w:val="-4"/>
          <w:sz w:val="25"/>
        </w:rPr>
        <w:t>confirms that the bank account</w:t>
      </w:r>
      <w:r w:rsidR="00011627">
        <w:rPr>
          <w:rFonts w:eastAsia="Times New Roman"/>
          <w:color w:val="000000"/>
          <w:spacing w:val="-4"/>
          <w:sz w:val="25"/>
        </w:rPr>
        <w:t xml:space="preserve"> and wiring information remains unamended.</w:t>
      </w:r>
    </w:p>
    <w:p w14:paraId="5713EA9C" w14:textId="77777777" w:rsidR="006E31D6" w:rsidRPr="006E31D6" w:rsidRDefault="006E31D6" w:rsidP="006E31D6">
      <w:pPr>
        <w:tabs>
          <w:tab w:val="left" w:pos="1440"/>
        </w:tabs>
        <w:spacing w:before="248" w:line="276" w:lineRule="exact"/>
        <w:textAlignment w:val="baseline"/>
        <w:rPr>
          <w:rFonts w:eastAsia="Times New Roman"/>
          <w:color w:val="000000"/>
          <w:spacing w:val="-4"/>
          <w:sz w:val="25"/>
        </w:rPr>
      </w:pPr>
    </w:p>
    <w:p w14:paraId="118552DD" w14:textId="77777777" w:rsidR="006E31D6" w:rsidRDefault="00CD63E5" w:rsidP="006E31D6">
      <w:pPr>
        <w:spacing w:before="20" w:line="276" w:lineRule="exact"/>
        <w:ind w:right="72"/>
        <w:textAlignment w:val="baseline"/>
        <w:rPr>
          <w:rFonts w:eastAsia="Times New Roman"/>
          <w:color w:val="000000"/>
          <w:spacing w:val="-4"/>
          <w:sz w:val="25"/>
        </w:rPr>
      </w:pPr>
      <w:r>
        <w:rPr>
          <w:rFonts w:eastAsia="Times New Roman"/>
          <w:b/>
          <w:color w:val="000000"/>
          <w:spacing w:val="-5"/>
          <w:sz w:val="25"/>
          <w:u w:val="single"/>
        </w:rPr>
        <w:t>Organization; Authority; Valid and Binding Agreement.</w:t>
      </w:r>
      <w:r>
        <w:rPr>
          <w:rFonts w:eastAsia="Times New Roman"/>
          <w:color w:val="000000"/>
          <w:spacing w:val="-5"/>
          <w:sz w:val="25"/>
        </w:rPr>
        <w:t xml:space="preserve"> PERC, Inc. and Charity each represent and warrant to the each other that (i), if a corporation, it is duly organized and validly existing under the laws of the jurisdiction of incorporation, (iii) that it is in good standing under such laws, (iii) it has taken all necessary action to authorize, execute, deliver and perform this Agreement, (iv) this Agreement has been duly executed and delivered by it, (v) this Agreement is a legal, valid and binding obligation of it, enforceable against it in accordance with its terms, subject to applicable bankruptcy, insolvency, moratorium or similar laws affectin</w:t>
      </w:r>
      <w:r w:rsidR="006E31D6">
        <w:rPr>
          <w:rFonts w:eastAsia="Times New Roman"/>
          <w:color w:val="000000"/>
          <w:spacing w:val="-5"/>
          <w:sz w:val="25"/>
        </w:rPr>
        <w:t xml:space="preserve">g </w:t>
      </w:r>
      <w:r w:rsidR="006E31D6">
        <w:rPr>
          <w:rFonts w:eastAsia="Times New Roman"/>
          <w:color w:val="000000"/>
          <w:spacing w:val="-4"/>
          <w:sz w:val="25"/>
        </w:rPr>
        <w:t>creditors' rights generally.</w:t>
      </w:r>
    </w:p>
    <w:p w14:paraId="42C89E75" w14:textId="77777777" w:rsidR="006E31D6" w:rsidRDefault="006E31D6" w:rsidP="006E31D6">
      <w:pPr>
        <w:spacing w:before="238" w:line="276" w:lineRule="exact"/>
        <w:ind w:firstLine="720"/>
        <w:textAlignment w:val="baseline"/>
        <w:rPr>
          <w:rFonts w:eastAsia="Times New Roman"/>
          <w:b/>
          <w:color w:val="000000"/>
          <w:spacing w:val="-4"/>
          <w:sz w:val="25"/>
          <w:u w:val="single"/>
        </w:rPr>
      </w:pPr>
      <w:r>
        <w:rPr>
          <w:rFonts w:eastAsia="Times New Roman"/>
          <w:b/>
          <w:color w:val="000000"/>
          <w:spacing w:val="-4"/>
          <w:sz w:val="25"/>
          <w:u w:val="single"/>
        </w:rPr>
        <w:t>Legal Enforceability.</w:t>
      </w:r>
      <w:r>
        <w:rPr>
          <w:rFonts w:eastAsia="Times New Roman"/>
          <w:color w:val="000000"/>
          <w:spacing w:val="-4"/>
          <w:sz w:val="25"/>
        </w:rPr>
        <w:t xml:space="preserve"> In case any provision of this Agreement is fully or partially invalid or unenforceable, this will not affect the validity and enforceability of the other provisions of this Agreement. The invalid or unenforceable provision will then be considered replaced by a valid and enforceable provision, which comes as close as possible to the economic purpose intended by the invalid or unenforceable provision. All provisions will be interpreted in good faith.</w:t>
      </w:r>
    </w:p>
    <w:p w14:paraId="2573D4DC" w14:textId="77777777" w:rsidR="006E31D6" w:rsidRDefault="006E31D6" w:rsidP="006E31D6">
      <w:pPr>
        <w:spacing w:before="240" w:line="276" w:lineRule="exact"/>
        <w:ind w:right="216" w:firstLine="720"/>
        <w:textAlignment w:val="baseline"/>
        <w:rPr>
          <w:rFonts w:eastAsia="Times New Roman"/>
          <w:b/>
          <w:color w:val="000000"/>
          <w:sz w:val="25"/>
          <w:u w:val="single"/>
        </w:rPr>
      </w:pPr>
      <w:r>
        <w:rPr>
          <w:rFonts w:eastAsia="Times New Roman"/>
          <w:b/>
          <w:color w:val="000000"/>
          <w:sz w:val="25"/>
          <w:u w:val="single"/>
        </w:rPr>
        <w:t>Governing Law.</w:t>
      </w:r>
      <w:r>
        <w:rPr>
          <w:rFonts w:eastAsia="Times New Roman"/>
          <w:color w:val="000000"/>
          <w:sz w:val="25"/>
        </w:rPr>
        <w:t xml:space="preserve"> This Agreement shall be governed by the laws of the state of Florida, United States, without giving effect as to choice of law provisions thereof.</w:t>
      </w:r>
    </w:p>
    <w:p w14:paraId="67B9B40B" w14:textId="77777777" w:rsidR="006E31D6" w:rsidRDefault="006E31D6" w:rsidP="006E31D6">
      <w:pPr>
        <w:spacing w:before="244" w:line="276" w:lineRule="exact"/>
        <w:ind w:right="72" w:firstLine="720"/>
        <w:textAlignment w:val="baseline"/>
        <w:rPr>
          <w:rFonts w:eastAsia="Times New Roman"/>
          <w:b/>
          <w:color w:val="000000"/>
          <w:sz w:val="25"/>
          <w:u w:val="single"/>
        </w:rPr>
      </w:pPr>
      <w:r>
        <w:rPr>
          <w:rFonts w:eastAsia="Times New Roman"/>
          <w:b/>
          <w:color w:val="000000"/>
          <w:sz w:val="25"/>
          <w:u w:val="single"/>
        </w:rPr>
        <w:t>Counterparts.</w:t>
      </w:r>
      <w:r>
        <w:rPr>
          <w:rFonts w:eastAsia="Times New Roman"/>
          <w:color w:val="000000"/>
          <w:sz w:val="25"/>
        </w:rPr>
        <w:t xml:space="preserve"> This Agreement may be executed in counterparts, each of which shall be deemed an original and which together shall constitute one and the same instrument</w:t>
      </w:r>
    </w:p>
    <w:p w14:paraId="5A3CE5B5" w14:textId="77777777" w:rsidR="006E31D6" w:rsidRDefault="006E31D6" w:rsidP="006E31D6">
      <w:pPr>
        <w:spacing w:before="238" w:line="276" w:lineRule="exact"/>
        <w:ind w:firstLine="720"/>
        <w:textAlignment w:val="baseline"/>
        <w:rPr>
          <w:rFonts w:eastAsia="Times New Roman"/>
          <w:color w:val="000000"/>
          <w:sz w:val="25"/>
        </w:rPr>
      </w:pPr>
      <w:r>
        <w:rPr>
          <w:rFonts w:eastAsia="Times New Roman"/>
          <w:color w:val="000000"/>
          <w:sz w:val="25"/>
        </w:rPr>
        <w:t>IN WITNESS WHEREOF, the parties hereto have executed this Agreement as of the date first written above</w:t>
      </w:r>
    </w:p>
    <w:p w14:paraId="6D45372E" w14:textId="77777777" w:rsidR="006E31D6" w:rsidRDefault="006E31D6" w:rsidP="006E31D6">
      <w:pPr>
        <w:spacing w:before="240" w:line="271" w:lineRule="exact"/>
        <w:ind w:left="720"/>
        <w:textAlignment w:val="baseline"/>
        <w:rPr>
          <w:rFonts w:eastAsia="Times New Roman"/>
          <w:b/>
          <w:color w:val="000000"/>
          <w:spacing w:val="-7"/>
          <w:sz w:val="25"/>
        </w:rPr>
      </w:pPr>
      <w:r>
        <w:rPr>
          <w:rFonts w:eastAsia="Times New Roman"/>
          <w:b/>
          <w:color w:val="000000"/>
          <w:spacing w:val="-7"/>
          <w:sz w:val="25"/>
        </w:rPr>
        <w:t>PERC, INC.</w:t>
      </w:r>
    </w:p>
    <w:p w14:paraId="1362C52B" w14:textId="77777777" w:rsidR="006E31D6" w:rsidRDefault="006E31D6" w:rsidP="006E31D6">
      <w:pPr>
        <w:spacing w:before="523" w:line="276" w:lineRule="exact"/>
        <w:ind w:left="1152" w:hanging="432"/>
        <w:textAlignment w:val="baseline"/>
        <w:rPr>
          <w:rFonts w:eastAsia="Times New Roman"/>
          <w:color w:val="000000"/>
          <w:sz w:val="25"/>
        </w:rPr>
      </w:pPr>
      <w:r>
        <w:rPr>
          <w:rFonts w:eastAsia="Times New Roman"/>
          <w:color w:val="000000"/>
          <w:sz w:val="25"/>
        </w:rPr>
        <w:t>By:</w:t>
      </w:r>
      <w:r>
        <w:rPr>
          <w:rFonts w:eastAsia="Times New Roman"/>
          <w:color w:val="000000"/>
          <w:sz w:val="25"/>
        </w:rPr>
        <w:tab/>
      </w:r>
      <w:r>
        <w:rPr>
          <w:rFonts w:eastAsia="Times New Roman"/>
          <w:color w:val="000000"/>
          <w:sz w:val="25"/>
        </w:rPr>
        <w:tab/>
        <w:t xml:space="preserve"> </w:t>
      </w:r>
      <w:r>
        <w:rPr>
          <w:rFonts w:eastAsia="Times New Roman"/>
          <w:color w:val="000000"/>
          <w:sz w:val="25"/>
        </w:rPr>
        <w:br/>
        <w:t>Name:__________________</w:t>
      </w:r>
    </w:p>
    <w:p w14:paraId="4F32B400" w14:textId="77777777" w:rsidR="006E31D6" w:rsidRPr="00671C2D" w:rsidRDefault="006E31D6" w:rsidP="006E31D6">
      <w:pPr>
        <w:spacing w:before="523" w:line="276" w:lineRule="exact"/>
        <w:ind w:left="1152" w:hanging="432"/>
        <w:textAlignment w:val="baseline"/>
        <w:rPr>
          <w:rFonts w:eastAsia="Times New Roman"/>
          <w:color w:val="000000"/>
          <w:sz w:val="25"/>
        </w:rPr>
      </w:pPr>
      <w:r>
        <w:rPr>
          <w:rFonts w:eastAsia="Times New Roman"/>
          <w:color w:val="000000"/>
          <w:sz w:val="25"/>
        </w:rPr>
        <w:tab/>
        <w:t xml:space="preserve"> Title:_____________________</w:t>
      </w:r>
    </w:p>
    <w:p w14:paraId="6730325F" w14:textId="77777777" w:rsidR="006E31D6" w:rsidRDefault="006E31D6" w:rsidP="006E31D6">
      <w:pPr>
        <w:spacing w:before="547" w:line="271" w:lineRule="exact"/>
        <w:ind w:left="720"/>
        <w:textAlignment w:val="baseline"/>
        <w:rPr>
          <w:rFonts w:eastAsia="Times New Roman"/>
          <w:b/>
          <w:color w:val="000000"/>
          <w:spacing w:val="-31"/>
          <w:sz w:val="25"/>
        </w:rPr>
      </w:pPr>
      <w:r>
        <w:rPr>
          <w:rFonts w:eastAsia="Times New Roman"/>
          <w:b/>
          <w:color w:val="000000"/>
          <w:spacing w:val="-31"/>
          <w:sz w:val="25"/>
        </w:rPr>
        <w:t>________________________________________(CHARITY)</w:t>
      </w:r>
    </w:p>
    <w:p w14:paraId="3F096691" w14:textId="77777777" w:rsidR="006E31D6" w:rsidRDefault="006E31D6" w:rsidP="006E31D6">
      <w:pPr>
        <w:tabs>
          <w:tab w:val="left" w:leader="underscore" w:pos="3456"/>
        </w:tabs>
        <w:spacing w:before="285" w:line="276" w:lineRule="exact"/>
        <w:ind w:left="720"/>
        <w:textAlignment w:val="baseline"/>
        <w:rPr>
          <w:rFonts w:eastAsia="Times New Roman"/>
          <w:color w:val="000000"/>
          <w:sz w:val="25"/>
        </w:rPr>
      </w:pPr>
      <w:r>
        <w:rPr>
          <w:rFonts w:eastAsia="Times New Roman"/>
          <w:color w:val="000000"/>
          <w:sz w:val="25"/>
        </w:rPr>
        <w:t>By:</w:t>
      </w:r>
      <w:r>
        <w:rPr>
          <w:rFonts w:eastAsia="Times New Roman"/>
          <w:color w:val="000000"/>
          <w:sz w:val="25"/>
        </w:rPr>
        <w:tab/>
        <w:t xml:space="preserve"> </w:t>
      </w:r>
    </w:p>
    <w:p w14:paraId="66B08C69" w14:textId="77777777" w:rsidR="006E31D6" w:rsidRDefault="006E31D6" w:rsidP="006E31D6">
      <w:pPr>
        <w:spacing w:before="6" w:line="276" w:lineRule="exact"/>
        <w:ind w:left="720"/>
        <w:textAlignment w:val="baseline"/>
        <w:rPr>
          <w:rFonts w:eastAsia="Times New Roman"/>
          <w:color w:val="000000"/>
          <w:spacing w:val="-8"/>
          <w:sz w:val="25"/>
        </w:rPr>
      </w:pPr>
      <w:r>
        <w:rPr>
          <w:rFonts w:eastAsia="Times New Roman"/>
          <w:color w:val="000000"/>
          <w:spacing w:val="-8"/>
          <w:sz w:val="25"/>
        </w:rPr>
        <w:t>Name:___________________________</w:t>
      </w:r>
    </w:p>
    <w:p w14:paraId="2D6897B4" w14:textId="5B5E88F9" w:rsidR="005F5841" w:rsidRPr="006E31D6" w:rsidRDefault="006E31D6" w:rsidP="006E31D6">
      <w:pPr>
        <w:spacing w:after="3126" w:line="268" w:lineRule="exact"/>
        <w:ind w:left="720"/>
        <w:textAlignment w:val="baseline"/>
        <w:rPr>
          <w:rFonts w:eastAsia="Times New Roman"/>
          <w:color w:val="000000"/>
          <w:spacing w:val="-7"/>
          <w:sz w:val="25"/>
        </w:rPr>
      </w:pPr>
      <w:r>
        <w:rPr>
          <w:rFonts w:eastAsia="Times New Roman"/>
          <w:color w:val="000000"/>
          <w:spacing w:val="-7"/>
          <w:sz w:val="25"/>
        </w:rPr>
        <w:t xml:space="preserve">Title:____________________________ </w:t>
      </w:r>
    </w:p>
    <w:sectPr w:rsidR="005F5841" w:rsidRPr="006E31D6" w:rsidSect="006E31D6">
      <w:pgSz w:w="12240" w:h="15840"/>
      <w:pgMar w:top="1440"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FF77" w14:textId="77777777" w:rsidR="00411D4D" w:rsidRDefault="00411D4D">
      <w:r>
        <w:separator/>
      </w:r>
    </w:p>
  </w:endnote>
  <w:endnote w:type="continuationSeparator" w:id="0">
    <w:p w14:paraId="1B679CE6" w14:textId="77777777" w:rsidR="00411D4D" w:rsidRDefault="0041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B59B" w14:textId="77777777" w:rsidR="00411D4D" w:rsidRDefault="00411D4D"/>
  </w:footnote>
  <w:footnote w:type="continuationSeparator" w:id="0">
    <w:p w14:paraId="412A883A" w14:textId="77777777" w:rsidR="00411D4D" w:rsidRDefault="0041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A0B"/>
    <w:multiLevelType w:val="hybridMultilevel"/>
    <w:tmpl w:val="078A9034"/>
    <w:lvl w:ilvl="0" w:tplc="02C486F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19069E"/>
    <w:multiLevelType w:val="multilevel"/>
    <w:tmpl w:val="3D6CE284"/>
    <w:lvl w:ilvl="0">
      <w:start w:val="1"/>
      <w:numFmt w:val="decimal"/>
      <w:lvlText w:val="%1."/>
      <w:lvlJc w:val="left"/>
      <w:pPr>
        <w:tabs>
          <w:tab w:val="left" w:pos="720"/>
        </w:tabs>
      </w:pPr>
      <w:rPr>
        <w:rFonts w:ascii="Times New Roman" w:eastAsia="Times New Roman" w:hAnsi="Times New Roman"/>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6274404">
    <w:abstractNumId w:val="1"/>
  </w:num>
  <w:num w:numId="2" w16cid:durableId="57679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4473D2-7343-412D-A562-B24BB5B8ACBB}"/>
    <w:docVar w:name="dgnword-eventsink" w:val="1584634031952"/>
  </w:docVars>
  <w:rsids>
    <w:rsidRoot w:val="005F5841"/>
    <w:rsid w:val="00011627"/>
    <w:rsid w:val="00216CEC"/>
    <w:rsid w:val="00355708"/>
    <w:rsid w:val="00411D4D"/>
    <w:rsid w:val="00530D62"/>
    <w:rsid w:val="005D1F41"/>
    <w:rsid w:val="005F5841"/>
    <w:rsid w:val="00617146"/>
    <w:rsid w:val="00671C2D"/>
    <w:rsid w:val="006C18B3"/>
    <w:rsid w:val="006C6420"/>
    <w:rsid w:val="006E31D6"/>
    <w:rsid w:val="007A7D5D"/>
    <w:rsid w:val="008079CC"/>
    <w:rsid w:val="00837282"/>
    <w:rsid w:val="008A6AEB"/>
    <w:rsid w:val="008B4523"/>
    <w:rsid w:val="009E4258"/>
    <w:rsid w:val="00CD63E5"/>
    <w:rsid w:val="00D5401E"/>
    <w:rsid w:val="00DC16D5"/>
    <w:rsid w:val="00E9259A"/>
    <w:rsid w:val="00EA307E"/>
    <w:rsid w:val="00FC102F"/>
    <w:rsid w:val="00FE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BA6FE"/>
  <w15:docId w15:val="{CD7326C8-A09E-4BF7-B27D-B5F43218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282"/>
    <w:pPr>
      <w:tabs>
        <w:tab w:val="center" w:pos="4680"/>
        <w:tab w:val="right" w:pos="9360"/>
      </w:tabs>
    </w:pPr>
  </w:style>
  <w:style w:type="character" w:customStyle="1" w:styleId="HeaderChar">
    <w:name w:val="Header Char"/>
    <w:basedOn w:val="DefaultParagraphFont"/>
    <w:link w:val="Header"/>
    <w:uiPriority w:val="99"/>
    <w:rsid w:val="00837282"/>
  </w:style>
  <w:style w:type="paragraph" w:styleId="Footer">
    <w:name w:val="footer"/>
    <w:basedOn w:val="Normal"/>
    <w:link w:val="FooterChar"/>
    <w:uiPriority w:val="99"/>
    <w:unhideWhenUsed/>
    <w:rsid w:val="00837282"/>
    <w:pPr>
      <w:tabs>
        <w:tab w:val="center" w:pos="4680"/>
        <w:tab w:val="right" w:pos="9360"/>
      </w:tabs>
    </w:pPr>
  </w:style>
  <w:style w:type="character" w:customStyle="1" w:styleId="FooterChar">
    <w:name w:val="Footer Char"/>
    <w:basedOn w:val="DefaultParagraphFont"/>
    <w:link w:val="Footer"/>
    <w:uiPriority w:val="99"/>
    <w:rsid w:val="00837282"/>
  </w:style>
  <w:style w:type="paragraph" w:customStyle="1" w:styleId="FooterReference">
    <w:name w:val="Footer Reference"/>
    <w:basedOn w:val="Footer"/>
    <w:link w:val="FooterReferenceChar"/>
    <w:semiHidden/>
    <w:rsid w:val="00837282"/>
    <w:pPr>
      <w:tabs>
        <w:tab w:val="right" w:leader="underscore" w:pos="9216"/>
      </w:tabs>
      <w:spacing w:before="244" w:line="276" w:lineRule="exact"/>
      <w:ind w:left="720"/>
      <w:textAlignment w:val="baseline"/>
    </w:pPr>
    <w:rPr>
      <w:rFonts w:eastAsia="Times New Roman"/>
      <w:sz w:val="16"/>
    </w:rPr>
  </w:style>
  <w:style w:type="character" w:customStyle="1" w:styleId="FooterReferenceChar">
    <w:name w:val="Footer Reference Char"/>
    <w:basedOn w:val="DefaultParagraphFont"/>
    <w:link w:val="FooterReference"/>
    <w:semiHidden/>
    <w:rsid w:val="00837282"/>
    <w:rPr>
      <w:rFonts w:eastAsia="Times New Roman"/>
      <w:sz w:val="16"/>
    </w:rPr>
  </w:style>
  <w:style w:type="paragraph" w:styleId="ListParagraph">
    <w:name w:val="List Paragraph"/>
    <w:basedOn w:val="Normal"/>
    <w:uiPriority w:val="34"/>
    <w:qFormat/>
    <w:rsid w:val="00671C2D"/>
    <w:pPr>
      <w:ind w:left="720"/>
      <w:contextualSpacing/>
    </w:pPr>
  </w:style>
  <w:style w:type="paragraph" w:styleId="Revision">
    <w:name w:val="Revision"/>
    <w:hidden/>
    <w:uiPriority w:val="99"/>
    <w:semiHidden/>
    <w:rsid w:val="00E9259A"/>
  </w:style>
  <w:style w:type="character" w:styleId="Hyperlink">
    <w:name w:val="Hyperlink"/>
    <w:basedOn w:val="DefaultParagraphFont"/>
    <w:uiPriority w:val="99"/>
    <w:unhideWhenUsed/>
    <w:rsid w:val="00011627"/>
    <w:rPr>
      <w:color w:val="0563C1" w:themeColor="hyperlink"/>
      <w:u w:val="single"/>
    </w:rPr>
  </w:style>
  <w:style w:type="character" w:styleId="UnresolvedMention">
    <w:name w:val="Unresolved Mention"/>
    <w:basedOn w:val="DefaultParagraphFont"/>
    <w:uiPriority w:val="99"/>
    <w:semiHidden/>
    <w:unhideWhenUsed/>
    <w:rsid w:val="00011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percabaco.org"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4118</Characters>
  <Application>Microsoft Office Word</Application>
  <DocSecurity>0</DocSecurity>
  <Lines>34</Lines>
  <Paragraphs>9</Paragraphs>
  <ScaleCrop>false</ScaleCrop>
  <Company>Mayer Brown</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1900-01-01T06:00:00Z</dcterms:created>
  <dcterms:modified xsi:type="dcterms:W3CDTF">1900-01-01T06:00:00Z</dcterms:modified>
</cp:coreProperties>
</file>